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E66F" w14:textId="4A4B7568" w:rsidR="000F0A63" w:rsidRDefault="000F0A63" w:rsidP="000F0A6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0A63" w14:paraId="1CED0D1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E1C7" w14:textId="77777777" w:rsidR="000F0A63" w:rsidRDefault="000F0A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64A3" w14:textId="77777777" w:rsidR="000F0A63" w:rsidRDefault="000F0A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D996C9" w14:textId="77777777" w:rsidR="000F0A63" w:rsidRDefault="000F0A63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07.07.2023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6122" w14:textId="77777777" w:rsidR="000F0A63" w:rsidRDefault="000F0A63">
            <w:pPr>
              <w:pStyle w:val="ConsPlusNormal"/>
            </w:pPr>
          </w:p>
        </w:tc>
      </w:tr>
    </w:tbl>
    <w:p w14:paraId="4D1C5751" w14:textId="77777777" w:rsidR="000F0A63" w:rsidRDefault="000F0A63">
      <w:pPr>
        <w:pStyle w:val="ConsPlusNormal"/>
        <w:spacing w:before="480"/>
      </w:pPr>
      <w:r>
        <w:rPr>
          <w:b/>
          <w:sz w:val="38"/>
        </w:rPr>
        <w:t>Как зарегистрироваться в системе цифровой маркировки и прослеживаемости товаров "Честный знак"?</w:t>
      </w:r>
    </w:p>
    <w:p w14:paraId="534E9318" w14:textId="77777777" w:rsidR="000F0A63" w:rsidRDefault="000F0A6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0F0A63" w14:paraId="739BB3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E34D" w14:textId="77777777" w:rsidR="000F0A63" w:rsidRDefault="000F0A63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C3CE" w14:textId="77777777" w:rsidR="000F0A63" w:rsidRDefault="000F0A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A25B6F0" w14:textId="77777777" w:rsidR="000F0A63" w:rsidRDefault="000F0A63">
            <w:pPr>
              <w:pStyle w:val="ConsPlusNormal"/>
              <w:jc w:val="both"/>
            </w:pPr>
            <w:r>
              <w:t>Для регистрации в системе "Честный знак" участник оборота товаров должен заключить договор с оператором, подать заявление о регистрации и авторизоваться в личном кабинете.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EDD5" w14:textId="77777777" w:rsidR="000F0A63" w:rsidRDefault="000F0A63">
            <w:pPr>
              <w:pStyle w:val="ConsPlusNormal"/>
            </w:pPr>
          </w:p>
        </w:tc>
      </w:tr>
    </w:tbl>
    <w:p w14:paraId="3739C61F" w14:textId="77777777" w:rsidR="000F0A63" w:rsidRDefault="000F0A63">
      <w:pPr>
        <w:pStyle w:val="ConsPlusNormal"/>
        <w:spacing w:before="280"/>
        <w:jc w:val="both"/>
      </w:pPr>
      <w:r>
        <w:t>Под единой национальной системой маркировки и прослеживаемости товаров "Честный знак" понимается государственная информационная система, создаваемая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информацией об обороте таких товаров и обеспечения их прослеживаемости, а также в иных предусмотренных законодательством РФ целях (</w:t>
      </w:r>
      <w:hyperlink r:id="rId6">
        <w:r>
          <w:rPr>
            <w:color w:val="0000FF"/>
          </w:rPr>
          <w:t>ч. 1 ст. 20.1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 (далее - Закон N 381-ФЗ)).</w:t>
      </w:r>
    </w:p>
    <w:p w14:paraId="3E725B91" w14:textId="77777777" w:rsidR="000F0A63" w:rsidRDefault="000F0A63">
      <w:pPr>
        <w:pStyle w:val="ConsPlusNormal"/>
        <w:spacing w:before="220"/>
        <w:jc w:val="both"/>
      </w:pPr>
      <w:r>
        <w:t>Оператором государственной информационной системы мониторинга за оборотом товаров, подлежащих обязательной маркировке средствами идентификации, является ООО "Оператор-ЦРПТ" (</w:t>
      </w:r>
      <w:hyperlink r:id="rId7">
        <w:r>
          <w:rPr>
            <w:color w:val="0000FF"/>
          </w:rPr>
          <w:t>ч. 3 ст. 20.1</w:t>
        </w:r>
      </w:hyperlink>
      <w:r>
        <w:t xml:space="preserve"> Закона N 381-ФЗ, </w:t>
      </w: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РФ от 03.04.2019 N 620-р).</w:t>
      </w:r>
    </w:p>
    <w:p w14:paraId="442FAE61" w14:textId="77777777" w:rsidR="000F0A63" w:rsidRDefault="000F0A63">
      <w:pPr>
        <w:pStyle w:val="ConsPlusNormal"/>
        <w:jc w:val="both"/>
      </w:pPr>
    </w:p>
    <w:p w14:paraId="74419DDF" w14:textId="77777777" w:rsidR="000F0A63" w:rsidRDefault="000F0A63">
      <w:pPr>
        <w:pStyle w:val="ConsPlusNormal"/>
        <w:outlineLvl w:val="0"/>
      </w:pPr>
      <w:r>
        <w:rPr>
          <w:b/>
          <w:sz w:val="32"/>
        </w:rPr>
        <w:t>Кто должен регистрироваться в системе "Честный знак"</w:t>
      </w:r>
    </w:p>
    <w:p w14:paraId="14525DAA" w14:textId="77777777" w:rsidR="000F0A63" w:rsidRDefault="000F0A63">
      <w:pPr>
        <w:pStyle w:val="ConsPlusNormal"/>
        <w:spacing w:before="220"/>
        <w:jc w:val="both"/>
      </w:pPr>
      <w:r>
        <w:t>В системе "Честный знак" должны регистрироваться участники оборота товаров, подлежащих обязательной маркировке средствами идентификации, - хозяйствующие субъекты, осуществляющие торговую деятельность, связанную с приобретением и продажей указанных товаров, а также хозяйствующие субъекты, осуществляющие их поставку, в том числе производители (</w:t>
      </w:r>
      <w:hyperlink r:id="rId9">
        <w:r>
          <w:rPr>
            <w:color w:val="0000FF"/>
          </w:rPr>
          <w:t>п. 19 ст. 2</w:t>
        </w:r>
      </w:hyperlink>
      <w:r>
        <w:t xml:space="preserve"> Закона N 381-ФЗ).</w:t>
      </w:r>
    </w:p>
    <w:p w14:paraId="36DFFABB" w14:textId="77777777" w:rsidR="000F0A63" w:rsidRDefault="000F0A63">
      <w:pPr>
        <w:pStyle w:val="ConsPlusNormal"/>
        <w:spacing w:before="220"/>
        <w:jc w:val="both"/>
      </w:pPr>
      <w:r>
        <w:t>К таким лицам относятся, в частности, производители, поставщики, импортеры, дистрибьюторы.</w:t>
      </w:r>
    </w:p>
    <w:p w14:paraId="49A2A5B5" w14:textId="77777777" w:rsidR="000F0A63" w:rsidRDefault="000F0A63">
      <w:pPr>
        <w:pStyle w:val="ConsPlusNormal"/>
        <w:spacing w:before="220"/>
        <w:jc w:val="both"/>
      </w:pPr>
      <w:r>
        <w:t>При этом импортер товаров, подлежащих обязательной маркировке средствами идентификации, - юридическое лицо, аккредитованный филиал иностранного юридического лица в РФ или ИП, осуществляющие ввоз товаров, подлежащих обязательной маркировке средствами идентификации, в РФ, за исключением случаев транзитного перемещения таких товаров через территорию РФ (</w:t>
      </w:r>
      <w:hyperlink r:id="rId10">
        <w:r>
          <w:rPr>
            <w:color w:val="0000FF"/>
          </w:rPr>
          <w:t>п. 20 ст. 2</w:t>
        </w:r>
      </w:hyperlink>
      <w:r>
        <w:t xml:space="preserve"> Закона N 381-ФЗ).</w:t>
      </w:r>
    </w:p>
    <w:p w14:paraId="7FBBFF6B" w14:textId="77777777" w:rsidR="000F0A63" w:rsidRDefault="000F0A63">
      <w:pPr>
        <w:pStyle w:val="ConsPlusNormal"/>
        <w:jc w:val="both"/>
      </w:pPr>
    </w:p>
    <w:p w14:paraId="6A42B6F0" w14:textId="77777777" w:rsidR="000F0A63" w:rsidRDefault="000F0A63">
      <w:pPr>
        <w:pStyle w:val="ConsPlusNormal"/>
        <w:outlineLvl w:val="0"/>
      </w:pPr>
      <w:r>
        <w:rPr>
          <w:b/>
          <w:sz w:val="32"/>
        </w:rPr>
        <w:t>Содержание системы "Честный знак"</w:t>
      </w:r>
    </w:p>
    <w:p w14:paraId="1C70F3D3" w14:textId="77777777" w:rsidR="000F0A63" w:rsidRDefault="000F0A63">
      <w:pPr>
        <w:pStyle w:val="ConsPlusNormal"/>
        <w:spacing w:before="220"/>
        <w:jc w:val="both"/>
      </w:pPr>
      <w:r>
        <w:t>Информация, содержащаяся в информационной системе "Честный знак", в обязательном порядке должна включать в себя (</w:t>
      </w:r>
      <w:hyperlink r:id="rId11">
        <w:r>
          <w:rPr>
            <w:color w:val="0000FF"/>
          </w:rPr>
          <w:t>ч. 6 ст. 20.1</w:t>
        </w:r>
      </w:hyperlink>
      <w:r>
        <w:t xml:space="preserve"> Закона N 381-ФЗ):</w:t>
      </w:r>
    </w:p>
    <w:p w14:paraId="3446A8F0" w14:textId="77777777" w:rsidR="000F0A63" w:rsidRDefault="000F0A63">
      <w:pPr>
        <w:pStyle w:val="ConsPlusNormal"/>
        <w:numPr>
          <w:ilvl w:val="0"/>
          <w:numId w:val="1"/>
        </w:numPr>
        <w:spacing w:before="220"/>
        <w:jc w:val="both"/>
      </w:pPr>
      <w:r>
        <w:t>сведения о зарегистрированных в информационной системе мониторинга участниках оборота товаров, подлежащих обязательной маркировке средствами идентификации;</w:t>
      </w:r>
    </w:p>
    <w:p w14:paraId="15CBDD60" w14:textId="77777777" w:rsidR="000F0A63" w:rsidRDefault="000F0A63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сведения о зарегистрированных в информационной системе мониторинга товарах, </w:t>
      </w:r>
      <w:r>
        <w:lastRenderedPageBreak/>
        <w:t>подлежащих обязательной маркировке средствами идентификации;</w:t>
      </w:r>
    </w:p>
    <w:p w14:paraId="48F86BB7" w14:textId="77777777" w:rsidR="000F0A63" w:rsidRDefault="000F0A63">
      <w:pPr>
        <w:pStyle w:val="ConsPlusNormal"/>
        <w:numPr>
          <w:ilvl w:val="0"/>
          <w:numId w:val="1"/>
        </w:numPr>
        <w:spacing w:before="220"/>
        <w:jc w:val="both"/>
      </w:pPr>
      <w:r>
        <w:t>сведения о средствах идентификации, нанесенных на товары (на упаковку товаров или на иной материальный носитель, предназначенный для нанесения средства идентификации), подлежащие обязательной маркировке средствами идентификации;</w:t>
      </w:r>
    </w:p>
    <w:p w14:paraId="7D491C06" w14:textId="77777777" w:rsidR="000F0A63" w:rsidRDefault="000F0A63">
      <w:pPr>
        <w:pStyle w:val="ConsPlusNormal"/>
        <w:numPr>
          <w:ilvl w:val="0"/>
          <w:numId w:val="1"/>
        </w:numPr>
        <w:spacing w:before="220"/>
        <w:jc w:val="both"/>
      </w:pPr>
      <w:r>
        <w:t>сведения о технических средствах информационного обмена, используемых участниками оборота товаров, подлежащих обязательной маркировке средствами идентификации, для обмена информацией с информационной системой мониторинга;</w:t>
      </w:r>
    </w:p>
    <w:p w14:paraId="78C51C7F" w14:textId="77777777" w:rsidR="000F0A63" w:rsidRDefault="000F0A63">
      <w:pPr>
        <w:pStyle w:val="ConsPlusNormal"/>
        <w:numPr>
          <w:ilvl w:val="0"/>
          <w:numId w:val="1"/>
        </w:numPr>
        <w:spacing w:before="220"/>
        <w:jc w:val="both"/>
      </w:pPr>
      <w:r>
        <w:t>сведения о нарушениях требований об обязательной маркировке товаров средствами идентификации, выявленных потребителями этих товаров;</w:t>
      </w:r>
    </w:p>
    <w:p w14:paraId="3CE319F7" w14:textId="77777777" w:rsidR="000F0A63" w:rsidRDefault="000F0A63">
      <w:pPr>
        <w:pStyle w:val="ConsPlusNormal"/>
        <w:numPr>
          <w:ilvl w:val="0"/>
          <w:numId w:val="1"/>
        </w:numPr>
        <w:spacing w:before="220"/>
        <w:jc w:val="both"/>
      </w:pPr>
      <w:r>
        <w:t>иные сведения, установленные Правительством Российской Федерации.</w:t>
      </w:r>
    </w:p>
    <w:p w14:paraId="6F67ECDF" w14:textId="77777777" w:rsidR="000F0A63" w:rsidRDefault="000F0A63">
      <w:pPr>
        <w:pStyle w:val="ConsPlusNormal"/>
        <w:jc w:val="both"/>
      </w:pPr>
    </w:p>
    <w:p w14:paraId="00F7268B" w14:textId="77777777" w:rsidR="000F0A63" w:rsidRDefault="000F0A63">
      <w:pPr>
        <w:pStyle w:val="ConsPlusNormal"/>
        <w:outlineLvl w:val="0"/>
      </w:pPr>
      <w:r>
        <w:rPr>
          <w:b/>
          <w:sz w:val="32"/>
        </w:rPr>
        <w:t>Порядок получения кодов маркировки</w:t>
      </w:r>
    </w:p>
    <w:p w14:paraId="248E5BF8" w14:textId="77777777" w:rsidR="000F0A63" w:rsidRDefault="000F0A63">
      <w:pPr>
        <w:pStyle w:val="ConsPlusNormal"/>
        <w:spacing w:before="220"/>
        <w:jc w:val="both"/>
      </w:pPr>
      <w:r>
        <w:t>В целях формирования средств идентификации оператор предоставляет участникам оборота товаров коды маркировки на основании заявок на их получение. Указанные заявки направляются участником оборота товаров оператору с использованием устройств регистрации эмиссии.</w:t>
      </w:r>
    </w:p>
    <w:p w14:paraId="046AF8CA" w14:textId="77777777" w:rsidR="000F0A63" w:rsidRDefault="000F0A63">
      <w:pPr>
        <w:pStyle w:val="ConsPlusNormal"/>
        <w:spacing w:before="220"/>
        <w:jc w:val="both"/>
      </w:pPr>
      <w:r>
        <w:t>Заявка должна содержать сведения о коде товара и количестве кодов маркировки.</w:t>
      </w:r>
    </w:p>
    <w:p w14:paraId="16D70523" w14:textId="77777777" w:rsidR="000F0A63" w:rsidRDefault="000F0A63">
      <w:pPr>
        <w:pStyle w:val="ConsPlusNormal"/>
        <w:spacing w:before="220"/>
        <w:jc w:val="both"/>
      </w:pPr>
      <w:r>
        <w:t>Для получения кодов маркировки необходимо заключить договор об оказании услуг по предоставлению кодов маркировки, типовая форма которого утверждается в зависимости от вида маркируемого товара.</w:t>
      </w:r>
    </w:p>
    <w:p w14:paraId="51ECBDD5" w14:textId="77777777" w:rsidR="000F0A63" w:rsidRDefault="000F0A63">
      <w:pPr>
        <w:pStyle w:val="ConsPlusNormal"/>
        <w:spacing w:before="220"/>
        <w:jc w:val="both"/>
      </w:pPr>
      <w:r>
        <w:t>Для оснащения участников оборота товаров устройствами регистрации эмиссии необходимо заключить договор. Предоставленные устройства регистрации эмиссии оператор регистрирует в информационной системе мониторинга (</w:t>
      </w:r>
      <w:hyperlink r:id="rId12">
        <w:r>
          <w:rPr>
            <w:color w:val="0000FF"/>
          </w:rPr>
          <w:t>п. п. 5</w:t>
        </w:r>
      </w:hyperlink>
      <w:r>
        <w:t xml:space="preserve">, </w:t>
      </w:r>
      <w:hyperlink r:id="rId13">
        <w:r>
          <w:rPr>
            <w:color w:val="0000FF"/>
          </w:rPr>
          <w:t>6</w:t>
        </w:r>
      </w:hyperlink>
      <w:r>
        <w:t xml:space="preserve">, </w:t>
      </w:r>
      <w:hyperlink r:id="rId14">
        <w:r>
          <w:rPr>
            <w:color w:val="0000FF"/>
          </w:rPr>
          <w:t>8</w:t>
        </w:r>
      </w:hyperlink>
      <w:r>
        <w:t xml:space="preserve"> Правил маркировки товаров, подлежащих обязательной маркировке средствами идентификации, утв. Постановлением Правительства РФ от 26.04.2019 N 515 (далее - Правила N 515)).</w:t>
      </w:r>
    </w:p>
    <w:p w14:paraId="023B79B9" w14:textId="77777777" w:rsidR="000F0A63" w:rsidRDefault="000F0A63">
      <w:pPr>
        <w:pStyle w:val="ConsPlusNormal"/>
        <w:jc w:val="both"/>
      </w:pPr>
    </w:p>
    <w:p w14:paraId="3EB96834" w14:textId="77777777" w:rsidR="000F0A63" w:rsidRDefault="000F0A63">
      <w:pPr>
        <w:pStyle w:val="ConsPlusNormal"/>
        <w:outlineLvl w:val="0"/>
      </w:pPr>
      <w:r>
        <w:rPr>
          <w:b/>
          <w:sz w:val="32"/>
        </w:rPr>
        <w:t>Порядок регистрации в системе "Честный знак"</w:t>
      </w:r>
    </w:p>
    <w:p w14:paraId="69DF5CFF" w14:textId="77777777" w:rsidR="000F0A63" w:rsidRDefault="000F0A63">
      <w:pPr>
        <w:pStyle w:val="ConsPlusNormal"/>
        <w:spacing w:before="220"/>
        <w:jc w:val="both"/>
      </w:pPr>
      <w:r>
        <w:t xml:space="preserve">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мониторинга, типовая </w:t>
      </w:r>
      <w:hyperlink r:id="rId15">
        <w:r>
          <w:rPr>
            <w:color w:val="0000FF"/>
          </w:rPr>
          <w:t>форма</w:t>
        </w:r>
      </w:hyperlink>
      <w:r>
        <w:t xml:space="preserve"> которого утверждена Приказом Минпромторга России от 08.07.2019 N 2403 (</w:t>
      </w:r>
      <w:hyperlink r:id="rId16">
        <w:r>
          <w:rPr>
            <w:color w:val="0000FF"/>
          </w:rPr>
          <w:t>п. 12</w:t>
        </w:r>
      </w:hyperlink>
      <w:r>
        <w:t xml:space="preserve"> Правил N 515).</w:t>
      </w:r>
    </w:p>
    <w:p w14:paraId="38FF85C5" w14:textId="77777777" w:rsidR="000F0A63" w:rsidRDefault="000F0A63">
      <w:pPr>
        <w:pStyle w:val="ConsPlusNormal"/>
        <w:spacing w:before="220"/>
        <w:jc w:val="both"/>
      </w:pPr>
      <w:r>
        <w:t xml:space="preserve">Для осуществления регистрации в информационной системе мониторинга участники оборота товаров направляют заявление о регистрации, подписанное усиленной квалифицированной электронной подписью руководителя организации или индивидуального предпринимателя, содержащее сведения, указанные в </w:t>
      </w:r>
      <w:hyperlink r:id="rId17">
        <w:r>
          <w:rPr>
            <w:color w:val="0000FF"/>
          </w:rPr>
          <w:t>п. 14</w:t>
        </w:r>
      </w:hyperlink>
      <w:r>
        <w:t xml:space="preserve"> Правил N 515. Оператор системы "Честный знак" осуществляет обработку и проверку поступившего заявления в течение пяти рабочих дней со дня его подачи (</w:t>
      </w:r>
      <w:hyperlink r:id="rId18">
        <w:r>
          <w:rPr>
            <w:color w:val="0000FF"/>
          </w:rPr>
          <w:t>п. п. 12</w:t>
        </w:r>
      </w:hyperlink>
      <w:r>
        <w:t xml:space="preserve"> - </w:t>
      </w:r>
      <w:hyperlink r:id="rId19">
        <w:r>
          <w:rPr>
            <w:color w:val="0000FF"/>
          </w:rPr>
          <w:t>14</w:t>
        </w:r>
      </w:hyperlink>
      <w:r>
        <w:t xml:space="preserve">, </w:t>
      </w:r>
      <w:hyperlink r:id="rId20">
        <w:r>
          <w:rPr>
            <w:color w:val="0000FF"/>
          </w:rPr>
          <w:t>16</w:t>
        </w:r>
      </w:hyperlink>
      <w:r>
        <w:t xml:space="preserve"> Правил N 515).</w:t>
      </w:r>
    </w:p>
    <w:p w14:paraId="3DBB95F5" w14:textId="77777777" w:rsidR="000F0A63" w:rsidRDefault="000F0A63">
      <w:pPr>
        <w:pStyle w:val="ConsPlusNormal"/>
        <w:spacing w:before="220"/>
        <w:jc w:val="both"/>
      </w:pPr>
      <w:r>
        <w:t xml:space="preserve">В срок пять рабочих дней оператор направляет уведомление об отказе во включении участника оборота товаров в систему при наличии оснований, приведенных в </w:t>
      </w:r>
      <w:hyperlink r:id="rId21">
        <w:r>
          <w:rPr>
            <w:color w:val="0000FF"/>
          </w:rPr>
          <w:t>п. 17</w:t>
        </w:r>
      </w:hyperlink>
      <w:r>
        <w:t xml:space="preserve"> Правил N 515, а в случае принятия положительного решения регистрирует его в системе, создает личный кабинет и направляет уведомление о регистрации на адрес электронной почты, указанный при регистрации (</w:t>
      </w:r>
      <w:hyperlink r:id="rId22">
        <w:r>
          <w:rPr>
            <w:color w:val="0000FF"/>
          </w:rPr>
          <w:t>п. п. 18</w:t>
        </w:r>
      </w:hyperlink>
      <w:r>
        <w:t xml:space="preserve"> - </w:t>
      </w:r>
      <w:hyperlink r:id="rId23">
        <w:r>
          <w:rPr>
            <w:color w:val="0000FF"/>
          </w:rPr>
          <w:t>19</w:t>
        </w:r>
      </w:hyperlink>
      <w:r>
        <w:t xml:space="preserve"> Правил N 515).</w:t>
      </w:r>
    </w:p>
    <w:p w14:paraId="6074A51A" w14:textId="77777777" w:rsidR="000F0A63" w:rsidRDefault="000F0A63">
      <w:pPr>
        <w:pStyle w:val="ConsPlusNormal"/>
        <w:spacing w:before="220"/>
        <w:jc w:val="both"/>
      </w:pPr>
      <w:r>
        <w:t>После этого участник оборота товаров или его представитель должны авторизоваться в личном кабинете с использованием сертификата ключа проверки усиленной квалифицированной электронной подписи (</w:t>
      </w:r>
      <w:hyperlink r:id="rId24">
        <w:r>
          <w:rPr>
            <w:color w:val="0000FF"/>
          </w:rPr>
          <w:t>п. 20</w:t>
        </w:r>
      </w:hyperlink>
      <w:r>
        <w:t xml:space="preserve"> Правил N 515). Участник оборота обязан в течение трех рабочих дней </w:t>
      </w:r>
      <w:r>
        <w:lastRenderedPageBreak/>
        <w:t xml:space="preserve">сообщать оператору об изменении сведений, указанных при регистрации в системе, а последний в течение пяти рабочих дней обязан регистрировать такие изменения или отказывать в этом при наличии оснований, приведенных в </w:t>
      </w:r>
      <w:hyperlink r:id="rId25">
        <w:r>
          <w:rPr>
            <w:color w:val="0000FF"/>
          </w:rPr>
          <w:t>п. 23</w:t>
        </w:r>
      </w:hyperlink>
      <w:r>
        <w:t xml:space="preserve"> Правил N 515 (</w:t>
      </w:r>
      <w:hyperlink r:id="rId26">
        <w:r>
          <w:rPr>
            <w:color w:val="0000FF"/>
          </w:rPr>
          <w:t>п. п. 21</w:t>
        </w:r>
      </w:hyperlink>
      <w:r>
        <w:t xml:space="preserve"> - </w:t>
      </w:r>
      <w:hyperlink r:id="rId27">
        <w:r>
          <w:rPr>
            <w:color w:val="0000FF"/>
          </w:rPr>
          <w:t>22</w:t>
        </w:r>
      </w:hyperlink>
      <w:r>
        <w:t xml:space="preserve"> Правил N 515).</w:t>
      </w:r>
    </w:p>
    <w:p w14:paraId="75EED31F" w14:textId="77777777" w:rsidR="000F0A63" w:rsidRDefault="000F0A63">
      <w:pPr>
        <w:pStyle w:val="ConsPlusNormal"/>
        <w:spacing w:before="220"/>
        <w:jc w:val="both"/>
      </w:pPr>
      <w:r>
        <w:t>В информационной системе оборота товаров оператором также размещается информация о самих товарах на основании заявления участника. Состав информации, которая содержится в заявлении о регистрации товара, устанавливается правилами маркировки отдельных товаров (</w:t>
      </w:r>
      <w:hyperlink r:id="rId28">
        <w:r>
          <w:rPr>
            <w:color w:val="0000FF"/>
          </w:rPr>
          <w:t>п. 24</w:t>
        </w:r>
      </w:hyperlink>
      <w:r>
        <w:t xml:space="preserve"> Правил N 515). Участник оборота товаров, обеспечивающий нанесение средств идентификации на товары, до ввода в оборот товара направляет сведения о нанесении средств идентификации на товар в систему "Честный знак" с использованием устройств регистрации эмиссии.</w:t>
      </w:r>
    </w:p>
    <w:p w14:paraId="6626560E" w14:textId="77777777" w:rsidR="000F0A63" w:rsidRDefault="000F0A63">
      <w:pPr>
        <w:pStyle w:val="ConsPlusNormal"/>
        <w:spacing w:before="220"/>
        <w:jc w:val="both"/>
      </w:pPr>
      <w:r>
        <w:t>Товары, сведения о которых не переданы в систему "Честный знак" или переданы с нарушением требований, считаются немаркированными (</w:t>
      </w:r>
      <w:hyperlink r:id="rId29">
        <w:r>
          <w:rPr>
            <w:color w:val="0000FF"/>
          </w:rPr>
          <w:t>п. п. 9</w:t>
        </w:r>
      </w:hyperlink>
      <w:r>
        <w:t xml:space="preserve">, </w:t>
      </w:r>
      <w:hyperlink r:id="rId30">
        <w:r>
          <w:rPr>
            <w:color w:val="0000FF"/>
          </w:rPr>
          <w:t>10</w:t>
        </w:r>
      </w:hyperlink>
      <w:r>
        <w:t xml:space="preserve"> Правил N 515).</w:t>
      </w:r>
    </w:p>
    <w:p w14:paraId="67C0326C" w14:textId="77777777" w:rsidR="000F0A63" w:rsidRDefault="000F0A63">
      <w:pPr>
        <w:pStyle w:val="ConsPlusNormal"/>
        <w:spacing w:before="220"/>
        <w:jc w:val="both"/>
      </w:pPr>
      <w:r>
        <w:t>При выводе из оборота товаров участники представляют информацию об этом в информационную систему мониторинга с использованием устройств регистрации выбытия, предоставляемых и обслуживаемых оператором на безвозмездной основе (</w:t>
      </w:r>
      <w:hyperlink r:id="rId31">
        <w:r>
          <w:rPr>
            <w:color w:val="0000FF"/>
          </w:rPr>
          <w:t>п. 26</w:t>
        </w:r>
      </w:hyperlink>
      <w:r>
        <w:t xml:space="preserve"> Правил N 515).</w:t>
      </w:r>
    </w:p>
    <w:p w14:paraId="535B432F" w14:textId="77777777" w:rsidR="000F0A63" w:rsidRDefault="000F0A63">
      <w:pPr>
        <w:pStyle w:val="ConsPlusNormal"/>
        <w:spacing w:before="220"/>
        <w:jc w:val="both"/>
      </w:pPr>
      <w:r>
        <w:t>Следует учесть, что Правила N 515 применяются в случае, если в отношении отдельных товаров не установлено иное (</w:t>
      </w:r>
      <w:hyperlink r:id="rId32">
        <w:r>
          <w:rPr>
            <w:color w:val="0000FF"/>
          </w:rPr>
          <w:t>п. 2</w:t>
        </w:r>
      </w:hyperlink>
      <w:r>
        <w:t xml:space="preserve"> Постановления Правительства РФ N 515).</w:t>
      </w:r>
    </w:p>
    <w:p w14:paraId="6F2D35C4" w14:textId="77777777" w:rsidR="000F0A63" w:rsidRDefault="000F0A63">
      <w:pPr>
        <w:pStyle w:val="ConsPlusNormal"/>
        <w:jc w:val="both"/>
      </w:pPr>
    </w:p>
    <w:p w14:paraId="34749C49" w14:textId="77777777" w:rsidR="000F0A63" w:rsidRDefault="000F0A63">
      <w:pPr>
        <w:pStyle w:val="ConsPlusNormal"/>
        <w:outlineLvl w:val="0"/>
      </w:pPr>
      <w:r>
        <w:rPr>
          <w:b/>
          <w:sz w:val="32"/>
        </w:rPr>
        <w:t>Товары, подлежащие обязательной маркировке</w:t>
      </w:r>
    </w:p>
    <w:p w14:paraId="789C6E90" w14:textId="77777777" w:rsidR="000F0A63" w:rsidRDefault="000F0A63">
      <w:pPr>
        <w:pStyle w:val="ConsPlusNormal"/>
        <w:spacing w:before="220"/>
        <w:jc w:val="both"/>
      </w:pPr>
      <w:hyperlink r:id="rId33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идентификации, с указанием сроков введения такой маркировки установлен Распоряжением Правительства РФ от 28.04.2018 N 792-р. На данный момент предусматривается маркировка, в частности, сигарет и папирос, сигар, сигар с обрезанными концами (</w:t>
      </w:r>
      <w:proofErr w:type="spellStart"/>
      <w:r>
        <w:t>черуты</w:t>
      </w:r>
      <w:proofErr w:type="spellEnd"/>
      <w:r>
        <w:t xml:space="preserve">), сигарилл (сигары тонкие), </w:t>
      </w:r>
      <w:proofErr w:type="spellStart"/>
      <w:r>
        <w:t>биди</w:t>
      </w:r>
      <w:proofErr w:type="spellEnd"/>
      <w:r>
        <w:t xml:space="preserve">, </w:t>
      </w:r>
      <w:proofErr w:type="spellStart"/>
      <w:r>
        <w:t>кретека</w:t>
      </w:r>
      <w:proofErr w:type="spellEnd"/>
      <w:r>
        <w:t>, табака курительного, трубочного табака, табака для кальяна, табака жевательного, табака нюхательного, табака (табачных изделий), предназначенных для потребления путем нагревания, курительных смесей для кальяна, не содержащих табак, обуви, лекарств, духов и туалетной воды, фотокамер (кроме кинокамер), фотовспышек и ламп-вспышек, шин и покрышек, отдельных товаров легкой промышленности и молочной продукции, велосипедов, упакованной воды и ряда других товаров (</w:t>
      </w:r>
      <w:hyperlink r:id="rId34">
        <w:r>
          <w:rPr>
            <w:color w:val="0000FF"/>
          </w:rPr>
          <w:t>Распоряжение</w:t>
        </w:r>
      </w:hyperlink>
      <w:r>
        <w:t xml:space="preserve"> Правительства РФ от 28.04.2018 N 792-р, </w:t>
      </w:r>
      <w:hyperlink r:id="rId35">
        <w:r>
          <w:rPr>
            <w:color w:val="0000FF"/>
          </w:rPr>
          <w:t>Распоряжение</w:t>
        </w:r>
      </w:hyperlink>
      <w:r>
        <w:t xml:space="preserve"> Правительства РФ от 24.02.2022 N 313-р).</w:t>
      </w:r>
    </w:p>
    <w:p w14:paraId="244A868C" w14:textId="77777777" w:rsidR="000F0A63" w:rsidRDefault="000F0A63">
      <w:pPr>
        <w:pStyle w:val="ConsPlusNormal"/>
        <w:spacing w:before="220"/>
        <w:jc w:val="both"/>
      </w:pPr>
      <w:r>
        <w:t xml:space="preserve">Правила маркировки утверждены, в частности, Постановлениями Правительства РФ от 28.02.2019 </w:t>
      </w:r>
      <w:hyperlink r:id="rId36">
        <w:r>
          <w:rPr>
            <w:color w:val="0000FF"/>
          </w:rPr>
          <w:t>N 224</w:t>
        </w:r>
      </w:hyperlink>
      <w:r>
        <w:t xml:space="preserve">, от 05.07.2019 </w:t>
      </w:r>
      <w:hyperlink r:id="rId37">
        <w:r>
          <w:rPr>
            <w:color w:val="0000FF"/>
          </w:rPr>
          <w:t>N 860</w:t>
        </w:r>
      </w:hyperlink>
      <w:r>
        <w:t xml:space="preserve">, от 31.12.2019 </w:t>
      </w:r>
      <w:hyperlink r:id="rId38">
        <w:r>
          <w:rPr>
            <w:color w:val="0000FF"/>
          </w:rPr>
          <w:t>N 1957</w:t>
        </w:r>
      </w:hyperlink>
      <w:r>
        <w:t xml:space="preserve">, от 31.12.2019 </w:t>
      </w:r>
      <w:hyperlink r:id="rId39">
        <w:r>
          <w:rPr>
            <w:color w:val="0000FF"/>
          </w:rPr>
          <w:t>N 1953</w:t>
        </w:r>
      </w:hyperlink>
      <w:r>
        <w:t xml:space="preserve">, от 31.12.2019 </w:t>
      </w:r>
      <w:hyperlink r:id="rId40">
        <w:r>
          <w:rPr>
            <w:color w:val="0000FF"/>
          </w:rPr>
          <w:t>N 1958</w:t>
        </w:r>
      </w:hyperlink>
      <w:r>
        <w:t xml:space="preserve">, от 31.12.2019 </w:t>
      </w:r>
      <w:hyperlink r:id="rId41">
        <w:r>
          <w:rPr>
            <w:color w:val="0000FF"/>
          </w:rPr>
          <w:t>N 1956</w:t>
        </w:r>
      </w:hyperlink>
      <w:r>
        <w:t xml:space="preserve">, от 15.12.2020 </w:t>
      </w:r>
      <w:hyperlink r:id="rId42">
        <w:r>
          <w:rPr>
            <w:color w:val="0000FF"/>
          </w:rPr>
          <w:t>N 2099</w:t>
        </w:r>
      </w:hyperlink>
      <w:r>
        <w:t xml:space="preserve">, от 31.05.2021 </w:t>
      </w:r>
      <w:hyperlink r:id="rId43">
        <w:r>
          <w:rPr>
            <w:color w:val="0000FF"/>
          </w:rPr>
          <w:t>N 841</w:t>
        </w:r>
      </w:hyperlink>
      <w:r>
        <w:t>.</w:t>
      </w:r>
    </w:p>
    <w:p w14:paraId="5A1862A1" w14:textId="77777777" w:rsidR="000F0A63" w:rsidRDefault="000F0A63">
      <w:pPr>
        <w:pStyle w:val="ConsPlusNormal"/>
        <w:spacing w:before="220"/>
        <w:jc w:val="both"/>
      </w:pPr>
      <w:r>
        <w:t>Обязательная маркировка не касается тех товаров, которые в связи со своим ограниченным функциональным использованием не предполагают их введения в гражданский оборот. Например, обязательная маркировка не требуется для проб и образцов товаров в количестве, которое необходимо при хранении и транспортировке для проведения испытаний, для тех товаров, которые ввозятся для участия в выставках либо представляют собой безвозмездную (гуманитарную) помощь, и в иных подобных случаях (</w:t>
      </w:r>
      <w:hyperlink r:id="rId44">
        <w:r>
          <w:rPr>
            <w:color w:val="0000FF"/>
          </w:rPr>
          <w:t>п. 3</w:t>
        </w:r>
      </w:hyperlink>
      <w:r>
        <w:t xml:space="preserve"> Правил N 515).</w:t>
      </w:r>
    </w:p>
    <w:p w14:paraId="748C960C" w14:textId="77777777" w:rsidR="000F0A63" w:rsidRDefault="000F0A63">
      <w:pPr>
        <w:pStyle w:val="ConsPlusNormal"/>
        <w:jc w:val="both"/>
      </w:pPr>
    </w:p>
    <w:p w14:paraId="50654936" w14:textId="77777777" w:rsidR="000F0A63" w:rsidRDefault="000F0A63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За непредставление и (или) нарушение порядка и сроков представления сведений в систему "Честный знак", представление неполных и (или) недостоверных сведений в общем случае предусмотрена административная ответственность по </w:t>
      </w:r>
      <w:hyperlink r:id="rId45">
        <w:r>
          <w:rPr>
            <w:color w:val="0000FF"/>
          </w:rPr>
          <w:t>ст. 15.12.1</w:t>
        </w:r>
      </w:hyperlink>
      <w:r>
        <w:t xml:space="preserve"> КоАП РФ.</w:t>
      </w:r>
    </w:p>
    <w:p w14:paraId="58B68A63" w14:textId="77777777" w:rsidR="000F0A63" w:rsidRDefault="000F0A63">
      <w:pPr>
        <w:pStyle w:val="ConsPlusNormal"/>
        <w:jc w:val="both"/>
      </w:pPr>
    </w:p>
    <w:p w14:paraId="6DE7D5C6" w14:textId="77777777" w:rsidR="000F0A63" w:rsidRDefault="000F0A63">
      <w:pPr>
        <w:pStyle w:val="ConsPlusNormal"/>
        <w:jc w:val="right"/>
      </w:pPr>
      <w:r>
        <w:t>Подготовлено на основе материала</w:t>
      </w:r>
    </w:p>
    <w:p w14:paraId="7200F6A7" w14:textId="77777777" w:rsidR="000F0A63" w:rsidRDefault="000F0A63">
      <w:pPr>
        <w:pStyle w:val="ConsPlusNormal"/>
        <w:jc w:val="right"/>
      </w:pPr>
      <w:r>
        <w:t>А.И. Бычкова</w:t>
      </w:r>
    </w:p>
    <w:p w14:paraId="57F2B403" w14:textId="7C2248B0" w:rsidR="00690EAE" w:rsidRDefault="000F0A63" w:rsidP="000F0A63">
      <w:pPr>
        <w:pStyle w:val="ConsPlusNormal"/>
        <w:jc w:val="right"/>
      </w:pPr>
      <w:r>
        <w:t>ООО "ПИМПЕЙ КАССА"</w:t>
      </w:r>
    </w:p>
    <w:sectPr w:rsidR="00690EAE" w:rsidSect="000F0A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4A8"/>
    <w:multiLevelType w:val="multilevel"/>
    <w:tmpl w:val="FEDE2B5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86423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63"/>
    <w:rsid w:val="000F0A63"/>
    <w:rsid w:val="003365E3"/>
    <w:rsid w:val="005B19DF"/>
    <w:rsid w:val="006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0377"/>
  <w15:chartTrackingRefBased/>
  <w15:docId w15:val="{97E8127C-64F9-4554-9FB5-7F6D1E4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0A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8AF47557E2892E024560D7E6231648ADD752FD1AB731D01EA6F593A88FF8EFED5CBC127A2CB419743BD24E8777961ED7AB1279F963ED12e3gDM" TargetMode="External"/><Relationship Id="rId18" Type="http://schemas.openxmlformats.org/officeDocument/2006/relationships/hyperlink" Target="consultantplus://offline/ref=1A8AF47557E2892E024560D7E6231648ADD752FD1AB731D01EA6F593A88FF8EFED5CBC127A2CB418733BD24E8777961ED7AB1279F963ED12e3gDM" TargetMode="External"/><Relationship Id="rId26" Type="http://schemas.openxmlformats.org/officeDocument/2006/relationships/hyperlink" Target="consultantplus://offline/ref=1A8AF47557E2892E024560D7E6231648ADD752FD1AB731D01EA6F593A88FF8EFED5CBC127A2CB41A713BD24E8777961ED7AB1279F963ED12e3gDM" TargetMode="External"/><Relationship Id="rId39" Type="http://schemas.openxmlformats.org/officeDocument/2006/relationships/hyperlink" Target="consultantplus://offline/ref=1A8AF47557E2892E024560D7E6231648ADD659F31EBA31D01EA6F593A88FF8EFFF5CE41E7B2CAA1D702E841FC1e2g1M" TargetMode="External"/><Relationship Id="rId21" Type="http://schemas.openxmlformats.org/officeDocument/2006/relationships/hyperlink" Target="consultantplus://offline/ref=1A8AF47557E2892E024560D7E6231648ADD752FD1AB731D01EA6F593A88FF8EFED5CBC127A2CB41B723BD24E8777961ED7AB1279F963ED12e3gDM" TargetMode="External"/><Relationship Id="rId34" Type="http://schemas.openxmlformats.org/officeDocument/2006/relationships/hyperlink" Target="consultantplus://offline/ref=1A8AF47557E2892E024560D7E6231648ADD058F311BB31D01EA6F593A88FF8EFFF5CE41E7B2CAA1D702E841FC1e2g1M" TargetMode="External"/><Relationship Id="rId42" Type="http://schemas.openxmlformats.org/officeDocument/2006/relationships/hyperlink" Target="consultantplus://offline/ref=1A8AF47557E2892E024560D7E6231648ADD659F31EB931D01EA6F593A88FF8EFFF5CE41E7B2CAA1D702E841FC1e2g1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A8AF47557E2892E024560D7E6231648ADD059F31EBB31D01EA6F593A88FF8EFED5CBC147227E04C33658B1EC33C9B18C9B7127CeEg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8AF47557E2892E024560D7E6231648ADD752FD1AB731D01EA6F593A88FF8EFED5CBC127A2CB418723BD24E8777961ED7AB1279F963ED12e3gDM" TargetMode="External"/><Relationship Id="rId29" Type="http://schemas.openxmlformats.org/officeDocument/2006/relationships/hyperlink" Target="consultantplus://offline/ref=1A8AF47557E2892E024560D7E6231648ADD752FD1AB731D01EA6F593A88FF8EFED5CBC127A2CB418773BD24E8777961ED7AB1279F963ED12e3g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8AF47557E2892E024560D7E6231648ADD059F31EBB31D01EA6F593A88FF8EFED5CBC147C27E04C33658B1EC33C9B18C9B7127CeEg4M" TargetMode="External"/><Relationship Id="rId11" Type="http://schemas.openxmlformats.org/officeDocument/2006/relationships/hyperlink" Target="consultantplus://offline/ref=1A8AF47557E2892E024560D7E6231648ADD059F31EBB31D01EA6F593A88FF8EFED5CBC1B7B27E04C33658B1EC33C9B18C9B7127CeEg4M" TargetMode="External"/><Relationship Id="rId24" Type="http://schemas.openxmlformats.org/officeDocument/2006/relationships/hyperlink" Target="consultantplus://offline/ref=1A8AF47557E2892E024560D7E6231648ADD752FD1AB731D01EA6F593A88FF8EFED5CBC127A2CB41A723BD24E8777961ED7AB1279F963ED12e3gDM" TargetMode="External"/><Relationship Id="rId32" Type="http://schemas.openxmlformats.org/officeDocument/2006/relationships/hyperlink" Target="consultantplus://offline/ref=1A8AF47557E2892E024560D7E6231648ADD752FD1AB731D01EA6F593A88FF8EFED5CBC127A2CB41D7F3BD24E8777961ED7AB1279F963ED12e3gDM" TargetMode="External"/><Relationship Id="rId37" Type="http://schemas.openxmlformats.org/officeDocument/2006/relationships/hyperlink" Target="consultantplus://offline/ref=1A8AF47557E2892E024560D7E6231648ADD659F019B731D01EA6F593A88FF8EFFF5CE41E7B2CAA1D702E841FC1e2g1M" TargetMode="External"/><Relationship Id="rId40" Type="http://schemas.openxmlformats.org/officeDocument/2006/relationships/hyperlink" Target="consultantplus://offline/ref=1A8AF47557E2892E024560D7E6231648ADD659F31EB831D01EA6F593A88FF8EFFF5CE41E7B2CAA1D702E841FC1e2g1M" TargetMode="External"/><Relationship Id="rId45" Type="http://schemas.openxmlformats.org/officeDocument/2006/relationships/hyperlink" Target="consultantplus://offline/ref=1A8AF47557E2892E024560D7E6231648ADD059F31DB831D01EA6F593A88FF8EFED5CBC1A7F2BB2162361C24ACE239B01D7B20C7CE763eEg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8AF47557E2892E024560D7E6231648AAD753FD1DB831D01EA6F593A88FF8EFED5CBC127A2CB41D7E3BD24E8777961ED7AB1279F963ED12e3gDM" TargetMode="External"/><Relationship Id="rId23" Type="http://schemas.openxmlformats.org/officeDocument/2006/relationships/hyperlink" Target="consultantplus://offline/ref=1A8AF47557E2892E024560D7E6231648ADD752FD1AB731D01EA6F593A88FF8EFED5CBC127A2CB41A733BD24E8777961ED7AB1279F963ED12e3gDM" TargetMode="External"/><Relationship Id="rId28" Type="http://schemas.openxmlformats.org/officeDocument/2006/relationships/hyperlink" Target="consultantplus://offline/ref=1A8AF47557E2892E024560D7E6231648ADD752FD1AB731D01EA6F593A88FF8EFED5CBC127A2CB415723BD24E8777961ED7AB1279F963ED12e3gDM" TargetMode="External"/><Relationship Id="rId36" Type="http://schemas.openxmlformats.org/officeDocument/2006/relationships/hyperlink" Target="consultantplus://offline/ref=1A8AF47557E2892E024560D7E6231648ADD659F318BB31D01EA6F593A88FF8EFFF5CE41E7B2CAA1D702E841FC1e2g1M" TargetMode="External"/><Relationship Id="rId10" Type="http://schemas.openxmlformats.org/officeDocument/2006/relationships/hyperlink" Target="consultantplus://offline/ref=1A8AF47557E2892E024560D7E6231648ADD059F31EBB31D01EA6F593A88FF8EFED5CBC127A24BF492674D312C222851FD0AB107EE5e6g2M" TargetMode="External"/><Relationship Id="rId19" Type="http://schemas.openxmlformats.org/officeDocument/2006/relationships/hyperlink" Target="consultantplus://offline/ref=1A8AF47557E2892E024560D7E6231648ADD752FD1AB731D01EA6F593A88FF8EFED5CBC127A2CB418703BD24E8777961ED7AB1279F963ED12e3gDM" TargetMode="External"/><Relationship Id="rId31" Type="http://schemas.openxmlformats.org/officeDocument/2006/relationships/hyperlink" Target="consultantplus://offline/ref=1A8AF47557E2892E024560D7E6231648ADD752FD1AB731D01EA6F593A88FF8EFED5CBC177178E559223D871FDD229C01D5B510e7gDM" TargetMode="External"/><Relationship Id="rId44" Type="http://schemas.openxmlformats.org/officeDocument/2006/relationships/hyperlink" Target="consultantplus://offline/ref=1A8AF47557E2892E024560D7E6231648ADD752FD1AB731D01EA6F593A88FF8EFED5CBC127A2CB41F7F3BD24E8777961ED7AB1279F963ED12e3g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AF47557E2892E024560D7E6231648ADD059F31EBB31D01EA6F593A88FF8EFED5CBC157327E04C33658B1EC33C9B18C9B7127CeEg4M" TargetMode="External"/><Relationship Id="rId14" Type="http://schemas.openxmlformats.org/officeDocument/2006/relationships/hyperlink" Target="consultantplus://offline/ref=1A8AF47557E2892E024560D7E6231648ADD752FD1AB731D01EA6F593A88FF8EFED5CBC127A2CB4197E3BD24E8777961ED7AB1279F963ED12e3gDM" TargetMode="External"/><Relationship Id="rId22" Type="http://schemas.openxmlformats.org/officeDocument/2006/relationships/hyperlink" Target="consultantplus://offline/ref=1A8AF47557E2892E024560D7E6231648ADD752FD1AB731D01EA6F593A88FF8EFED5CBC127A2CB41A743BD24E8777961ED7AB1279F963ED12e3gDM" TargetMode="External"/><Relationship Id="rId27" Type="http://schemas.openxmlformats.org/officeDocument/2006/relationships/hyperlink" Target="consultantplus://offline/ref=1A8AF47557E2892E024560D7E6231648ADD752FD1AB731D01EA6F593A88FF8EFED5CBC127A2CB41A703BD24E8777961ED7AB1279F963ED12e3gDM" TargetMode="External"/><Relationship Id="rId30" Type="http://schemas.openxmlformats.org/officeDocument/2006/relationships/hyperlink" Target="consultantplus://offline/ref=1A8AF47557E2892E024560D7E6231648ADD752FD1AB731D01EA6F593A88FF8EFED5CBC127A2CB418763BD24E8777961ED7AB1279F963ED12e3gDM" TargetMode="External"/><Relationship Id="rId35" Type="http://schemas.openxmlformats.org/officeDocument/2006/relationships/hyperlink" Target="consultantplus://offline/ref=1A8AF47557E2892E024560D7E6231648ADD550F71CBD31D01EA6F593A88FF8EFFF5CE41E7B2CAA1D702E841FC1e2g1M" TargetMode="External"/><Relationship Id="rId43" Type="http://schemas.openxmlformats.org/officeDocument/2006/relationships/hyperlink" Target="consultantplus://offline/ref=1A8AF47557E2892E024560D7E6231648ADD659F31EBB31D01EA6F593A88FF8EFFF5CE41E7B2CAA1D702E841FC1e2g1M" TargetMode="External"/><Relationship Id="rId8" Type="http://schemas.openxmlformats.org/officeDocument/2006/relationships/hyperlink" Target="consultantplus://offline/ref=1A8AF47557E2892E024560D7E6231648AAD652F51CBD31D01EA6F593A88FF8EFFF5CE41E7B2CAA1D702E841FC1e2g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8AF47557E2892E024560D7E6231648ADD752FD1AB731D01EA6F593A88FF8EFED5CBC127A2CB419753BD24E8777961ED7AB1279F963ED12e3gDM" TargetMode="External"/><Relationship Id="rId17" Type="http://schemas.openxmlformats.org/officeDocument/2006/relationships/hyperlink" Target="consultantplus://offline/ref=1A8AF47557E2892E024560D7E6231648ADD752FD1AB731D01EA6F593A88FF8EFED5CBC127A2CB418703BD24E8777961ED7AB1279F963ED12e3gDM" TargetMode="External"/><Relationship Id="rId25" Type="http://schemas.openxmlformats.org/officeDocument/2006/relationships/hyperlink" Target="consultantplus://offline/ref=1A8AF47557E2892E024560D7E6231648ADD752FD1AB731D01EA6F593A88FF8EFED5CBC127A2CB41A7F3BD24E8777961ED7AB1279F963ED12e3gDM" TargetMode="External"/><Relationship Id="rId33" Type="http://schemas.openxmlformats.org/officeDocument/2006/relationships/hyperlink" Target="consultantplus://offline/ref=1A8AF47557E2892E024560D7E6231648ADD058F311BB31D01EA6F593A88FF8EFED5CBC127A2CB41D7F3BD24E8777961ED7AB1279F963ED12e3gDM" TargetMode="External"/><Relationship Id="rId38" Type="http://schemas.openxmlformats.org/officeDocument/2006/relationships/hyperlink" Target="consultantplus://offline/ref=1A8AF47557E2892E024560D7E6231648ADD659F31EBD31D01EA6F593A88FF8EFFF5CE41E7B2CAA1D702E841FC1e2g1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A8AF47557E2892E024560D7E6231648ADD752FD1AB731D01EA6F593A88FF8EFED5CBC127A2CB41B733BD24E8777961ED7AB1279F963ED12e3gDM" TargetMode="External"/><Relationship Id="rId41" Type="http://schemas.openxmlformats.org/officeDocument/2006/relationships/hyperlink" Target="consultantplus://offline/ref=1A8AF47557E2892E024560D7E6231648ADD655F61FBD31D01EA6F593A88FF8EFFF5CE41E7B2CAA1D702E841FC1e2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Наталья Михайловна Сорокина</cp:lastModifiedBy>
  <cp:revision>1</cp:revision>
  <dcterms:created xsi:type="dcterms:W3CDTF">2023-07-10T12:32:00Z</dcterms:created>
  <dcterms:modified xsi:type="dcterms:W3CDTF">2023-07-10T12:33:00Z</dcterms:modified>
</cp:coreProperties>
</file>